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F131" w14:textId="77777777" w:rsidR="00974FBF" w:rsidRDefault="00974FB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6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6500"/>
        <w:gridCol w:w="2860"/>
      </w:tblGrid>
      <w:tr w:rsidR="00974FBF" w14:paraId="11A82A81" w14:textId="77777777">
        <w:tc>
          <w:tcPr>
            <w:tcW w:w="6500" w:type="dxa"/>
            <w:tcBorders>
              <w:top w:val="nil"/>
              <w:left w:val="nil"/>
              <w:bottom w:val="nil"/>
              <w:right w:val="nil"/>
            </w:tcBorders>
            <w:shd w:val="clear" w:color="auto" w:fill="008B8B"/>
            <w:tcMar>
              <w:top w:w="80" w:type="dxa"/>
              <w:left w:w="160" w:type="dxa"/>
              <w:bottom w:w="80" w:type="dxa"/>
              <w:right w:w="80" w:type="dxa"/>
            </w:tcMar>
          </w:tcPr>
          <w:p w14:paraId="20CDA145" w14:textId="77777777" w:rsidR="00974FBF" w:rsidRDefault="005F02F7">
            <w:r>
              <w:rPr>
                <w:rFonts w:ascii="Arial" w:eastAsia="Arial" w:hAnsi="Arial" w:cs="Arial"/>
                <w:b/>
                <w:bCs/>
                <w:color w:val="FFFFFF"/>
                <w:sz w:val="16"/>
                <w:szCs w:val="16"/>
              </w:rPr>
              <w:t>THE FORMULA FOR BETTER HEALTH  ·  CASE STUDY: SEE/BELIEVE/CREATE</w:t>
            </w:r>
          </w:p>
        </w:tc>
        <w:tc>
          <w:tcPr>
            <w:tcW w:w="2860" w:type="dxa"/>
            <w:tcBorders>
              <w:top w:val="nil"/>
              <w:left w:val="nil"/>
              <w:bottom w:val="nil"/>
              <w:right w:val="nil"/>
            </w:tcBorders>
            <w:shd w:val="clear" w:color="auto" w:fill="CCCCCC"/>
            <w:tcMar>
              <w:top w:w="80" w:type="dxa"/>
              <w:left w:w="80" w:type="dxa"/>
              <w:bottom w:w="80" w:type="dxa"/>
              <w:right w:w="160" w:type="dxa"/>
            </w:tcMar>
            <w:vAlign w:val="center"/>
          </w:tcPr>
          <w:p w14:paraId="0BB09DF3" w14:textId="77777777" w:rsidR="00974FBF" w:rsidRDefault="005F02F7">
            <w:pPr>
              <w:jc w:val="center"/>
            </w:pPr>
            <w:r>
              <w:rPr>
                <w:rFonts w:ascii="Arial" w:eastAsia="Arial" w:hAnsi="Arial" w:cs="Arial"/>
                <w:b/>
                <w:bCs/>
                <w:color w:val="444444"/>
                <w:sz w:val="16"/>
                <w:szCs w:val="16"/>
              </w:rPr>
              <w:t>INSTRUCTOR GUIDE</w:t>
            </w:r>
          </w:p>
        </w:tc>
      </w:tr>
    </w:tbl>
    <w:p w14:paraId="7B734551" w14:textId="77777777" w:rsidR="00974FBF" w:rsidRDefault="005F02F7">
      <w:pPr>
        <w:spacing w:before="200" w:after="60"/>
      </w:pPr>
      <w:r>
        <w:rPr>
          <w:b/>
          <w:bCs/>
          <w:sz w:val="36"/>
          <w:szCs w:val="36"/>
        </w:rPr>
        <w:t>Ebola in Lagos: Organization as a Public Health Intervention—Instructor Guide</w:t>
      </w:r>
    </w:p>
    <w:p w14:paraId="103725F2" w14:textId="77777777" w:rsidR="00974FBF" w:rsidRDefault="00974FBF">
      <w:pPr>
        <w:pBdr>
          <w:bottom w:val="single" w:sz="4" w:space="0" w:color="008B8B"/>
        </w:pBdr>
      </w:pPr>
    </w:p>
    <w:p w14:paraId="2EB76F96" w14:textId="77777777" w:rsidR="00974FBF" w:rsidRDefault="005F02F7">
      <w:pPr>
        <w:spacing w:before="280" w:after="100"/>
      </w:pPr>
      <w:r>
        <w:rPr>
          <w:b/>
          <w:bCs/>
          <w:smallCaps/>
          <w:color w:val="222222"/>
          <w:sz w:val="22"/>
          <w:szCs w:val="22"/>
        </w:rPr>
        <w:t>PURPOSE</w:t>
      </w:r>
    </w:p>
    <w:p w14:paraId="4E408996" w14:textId="77777777" w:rsidR="00974FBF" w:rsidRDefault="005F02F7">
      <w:pPr>
        <w:spacing w:after="160"/>
      </w:pPr>
      <w:r>
        <w:rPr>
          <w:sz w:val="24"/>
          <w:szCs w:val="24"/>
        </w:rPr>
        <w:t>This guide supports teaching of the Lagos Ebola case study as an illustration of Chapter 5’s core argument: that organization is a precondition for public health action, not a backdrop to it. The case uses a vivid, high-stakes emergency to make that argument concrete—and then asks students to extend it beyond emergencies to the ongoing organizational work that determines whether programs succeed or fail over years.</w:t>
      </w:r>
    </w:p>
    <w:p w14:paraId="1CEB0CE5" w14:textId="77777777" w:rsidR="00974FBF" w:rsidRDefault="005F02F7">
      <w:pPr>
        <w:spacing w:after="160"/>
      </w:pPr>
      <w:r>
        <w:rPr>
          <w:sz w:val="24"/>
          <w:szCs w:val="24"/>
        </w:rPr>
        <w:t>The student handout stands alone. This guide adds a walk-through of the Lagos sequence, discussion facilitation guidance, and a post-class synthesis.</w:t>
      </w:r>
    </w:p>
    <w:p w14:paraId="005A7906" w14:textId="77777777" w:rsidR="00974FBF" w:rsidRDefault="005F02F7">
      <w:pPr>
        <w:spacing w:before="280" w:after="100"/>
      </w:pPr>
      <w:r>
        <w:rPr>
          <w:b/>
          <w:bCs/>
          <w:smallCaps/>
          <w:color w:val="222222"/>
          <w:sz w:val="22"/>
          <w:szCs w:val="22"/>
        </w:rPr>
        <w:t>COURSE FIT AND SUGGESTED USE</w:t>
      </w:r>
    </w:p>
    <w:p w14:paraId="29E187C4" w14:textId="77777777" w:rsidR="00974FBF" w:rsidRDefault="005F02F7">
      <w:pPr>
        <w:spacing w:after="160"/>
      </w:pPr>
      <w:r>
        <w:rPr>
          <w:b/>
          <w:bCs/>
          <w:sz w:val="24"/>
          <w:szCs w:val="24"/>
        </w:rPr>
        <w:t>Best fit:</w:t>
      </w:r>
      <w:r>
        <w:rPr>
          <w:sz w:val="24"/>
          <w:szCs w:val="24"/>
        </w:rPr>
        <w:t xml:space="preserve"> public health practice, health systems, global health, outbreak response, or organizational management courses.</w:t>
      </w:r>
    </w:p>
    <w:p w14:paraId="4C22209A" w14:textId="77777777" w:rsidR="00974FBF" w:rsidRDefault="005F02F7">
      <w:pPr>
        <w:spacing w:after="160"/>
      </w:pPr>
      <w:r>
        <w:rPr>
          <w:b/>
          <w:bCs/>
          <w:sz w:val="24"/>
          <w:szCs w:val="24"/>
        </w:rPr>
        <w:t>Level:</w:t>
      </w:r>
      <w:r>
        <w:rPr>
          <w:sz w:val="24"/>
          <w:szCs w:val="24"/>
        </w:rPr>
        <w:t xml:space="preserve"> upper-level undergraduate or graduate. Adaptable for field training and executive education.</w:t>
      </w:r>
    </w:p>
    <w:p w14:paraId="54499739" w14:textId="77777777" w:rsidR="00974FBF" w:rsidRDefault="005F02F7">
      <w:pPr>
        <w:spacing w:after="160"/>
      </w:pPr>
      <w:r>
        <w:rPr>
          <w:b/>
          <w:bCs/>
          <w:sz w:val="24"/>
          <w:szCs w:val="24"/>
        </w:rPr>
        <w:t>Time:</w:t>
      </w:r>
      <w:r>
        <w:rPr>
          <w:sz w:val="24"/>
          <w:szCs w:val="24"/>
        </w:rPr>
        <w:t xml:space="preserve"> one 60-minute session. Can be shortened to 45 minutes if discussion questions are pre-assigned.</w:t>
      </w:r>
    </w:p>
    <w:p w14:paraId="263B5966" w14:textId="77777777" w:rsidR="00974FBF" w:rsidRDefault="005F02F7">
      <w:pPr>
        <w:spacing w:after="160"/>
      </w:pPr>
      <w:r>
        <w:rPr>
          <w:b/>
          <w:bCs/>
          <w:sz w:val="24"/>
          <w:szCs w:val="24"/>
        </w:rPr>
        <w:t>Placement:</w:t>
      </w:r>
      <w:r>
        <w:rPr>
          <w:sz w:val="24"/>
          <w:szCs w:val="24"/>
        </w:rPr>
        <w:t xml:space="preserve"> after students have read Chapter 5. Works especially well paired with the NYC TB hiring example from the chapter, which provides a domestic organizational counterpart to the Lagos emergency.</w:t>
      </w:r>
    </w:p>
    <w:p w14:paraId="4DE162EA" w14:textId="77777777" w:rsidR="00974FBF" w:rsidRDefault="005F02F7">
      <w:pPr>
        <w:spacing w:before="280" w:after="100"/>
      </w:pPr>
      <w:r>
        <w:rPr>
          <w:b/>
          <w:bCs/>
          <w:smallCaps/>
          <w:color w:val="222222"/>
          <w:sz w:val="22"/>
          <w:szCs w:val="22"/>
        </w:rPr>
        <w:t>LEARNING OBJECTIVES</w:t>
      </w:r>
    </w:p>
    <w:p w14:paraId="5A9C8213" w14:textId="77777777" w:rsidR="00974FBF" w:rsidRDefault="005F02F7">
      <w:pPr>
        <w:spacing w:after="160"/>
      </w:pPr>
      <w:r>
        <w:rPr>
          <w:sz w:val="24"/>
          <w:szCs w:val="24"/>
        </w:rPr>
        <w:t>By the end of the session, students should be able to:</w:t>
      </w:r>
    </w:p>
    <w:p w14:paraId="4136EF4A" w14:textId="77777777" w:rsidR="00974FBF" w:rsidRDefault="005F02F7">
      <w:pPr>
        <w:spacing w:before="40" w:after="80"/>
        <w:ind w:left="360" w:hanging="280"/>
      </w:pPr>
      <w:r>
        <w:rPr>
          <w:sz w:val="24"/>
          <w:szCs w:val="24"/>
        </w:rPr>
        <w:t>• Explain what an Incident Management System is and what specifically unified command makes possible in a fast-moving emergency.</w:t>
      </w:r>
    </w:p>
    <w:p w14:paraId="7386C24C" w14:textId="77777777" w:rsidR="00974FBF" w:rsidRDefault="005F02F7">
      <w:pPr>
        <w:spacing w:before="40" w:after="80"/>
        <w:ind w:left="360" w:hanging="280"/>
      </w:pPr>
      <w:r>
        <w:rPr>
          <w:sz w:val="24"/>
          <w:szCs w:val="24"/>
        </w:rPr>
        <w:t>• Use the Port Harcourt replication to distinguish the contributions of structure and individual talent to the Lagos outcome.</w:t>
      </w:r>
    </w:p>
    <w:p w14:paraId="13D8C457" w14:textId="77777777" w:rsidR="00974FBF" w:rsidRDefault="005F02F7">
      <w:pPr>
        <w:spacing w:before="40" w:after="80"/>
        <w:ind w:left="360" w:hanging="280"/>
      </w:pPr>
      <w:r>
        <w:rPr>
          <w:sz w:val="24"/>
          <w:szCs w:val="24"/>
        </w:rPr>
        <w:t>• Identify which organizational principles underlying IMS apply to ongoing public health programs and which require adaptation.</w:t>
      </w:r>
    </w:p>
    <w:p w14:paraId="7DF0F247" w14:textId="77777777" w:rsidR="00974FBF" w:rsidRDefault="005F02F7">
      <w:pPr>
        <w:spacing w:before="40" w:after="80"/>
        <w:ind w:left="360" w:hanging="280"/>
      </w:pPr>
      <w:r>
        <w:rPr>
          <w:sz w:val="24"/>
          <w:szCs w:val="24"/>
        </w:rPr>
        <w:t>• Apply organizational diagnosis—asking who is in charge, what gets prioritized, what skills are present or absent—to a program of their own choosing.</w:t>
      </w:r>
    </w:p>
    <w:p w14:paraId="1F8B823C" w14:textId="77777777" w:rsidR="00974FBF" w:rsidRDefault="005F02F7">
      <w:pPr>
        <w:spacing w:before="280" w:after="100"/>
      </w:pPr>
      <w:r>
        <w:rPr>
          <w:b/>
          <w:bCs/>
          <w:smallCaps/>
          <w:color w:val="222222"/>
          <w:sz w:val="22"/>
          <w:szCs w:val="22"/>
        </w:rPr>
        <w:t>SESSION STRUCTURE (60 MINUTES)</w:t>
      </w:r>
    </w:p>
    <w:p w14:paraId="460FF59D" w14:textId="77777777" w:rsidR="00974FBF" w:rsidRDefault="005F02F7">
      <w:pPr>
        <w:spacing w:after="160"/>
      </w:pPr>
      <w:r>
        <w:rPr>
          <w:b/>
          <w:bCs/>
          <w:sz w:val="24"/>
          <w:szCs w:val="24"/>
        </w:rPr>
        <w:t>0–5 min</w:t>
      </w:r>
      <w:r>
        <w:rPr>
          <w:sz w:val="24"/>
          <w:szCs w:val="24"/>
        </w:rPr>
        <w:t xml:space="preserve"> — Opening hook: ask students to share their preparation question responses. Collect two or three, then do not comment—hold the answers in tension while you introduce the Foege quote. “The eradication of bad management.” Ask: what would it mean to take that seriously as a public health objective?</w:t>
      </w:r>
    </w:p>
    <w:p w14:paraId="6D4E5C41" w14:textId="77777777" w:rsidR="00974FBF" w:rsidRDefault="005F02F7">
      <w:pPr>
        <w:spacing w:after="160"/>
      </w:pPr>
      <w:r>
        <w:rPr>
          <w:b/>
          <w:bCs/>
          <w:sz w:val="24"/>
          <w:szCs w:val="24"/>
        </w:rPr>
        <w:t>5–20 min</w:t>
      </w:r>
      <w:r>
        <w:rPr>
          <w:sz w:val="24"/>
          <w:szCs w:val="24"/>
        </w:rPr>
        <w:t xml:space="preserve"> — Walk through the Lagos outbreak in sequence (see below), pausing at organizational decision points.</w:t>
      </w:r>
    </w:p>
    <w:p w14:paraId="723609BE" w14:textId="77777777" w:rsidR="00974FBF" w:rsidRDefault="005F02F7">
      <w:pPr>
        <w:spacing w:after="160"/>
      </w:pPr>
      <w:r>
        <w:rPr>
          <w:b/>
          <w:bCs/>
          <w:sz w:val="24"/>
          <w:szCs w:val="24"/>
        </w:rPr>
        <w:t>20–45 min</w:t>
      </w:r>
      <w:r>
        <w:rPr>
          <w:sz w:val="24"/>
          <w:szCs w:val="24"/>
        </w:rPr>
        <w:t xml:space="preserve"> — Discussion of the three questions (~8 minutes each). See guidance below.</w:t>
      </w:r>
    </w:p>
    <w:p w14:paraId="1E20C007" w14:textId="77777777" w:rsidR="00974FBF" w:rsidRDefault="005F02F7">
      <w:pPr>
        <w:spacing w:after="160"/>
      </w:pPr>
      <w:r>
        <w:rPr>
          <w:b/>
          <w:bCs/>
          <w:sz w:val="24"/>
          <w:szCs w:val="24"/>
        </w:rPr>
        <w:t>45–55 min</w:t>
      </w:r>
      <w:r>
        <w:rPr>
          <w:sz w:val="24"/>
          <w:szCs w:val="24"/>
        </w:rPr>
        <w:t xml:space="preserve"> — Small-group exercise: organizational diagnosis of a known program.</w:t>
      </w:r>
    </w:p>
    <w:p w14:paraId="697385B6" w14:textId="77777777" w:rsidR="00974FBF" w:rsidRDefault="005F02F7">
      <w:pPr>
        <w:spacing w:after="160"/>
      </w:pPr>
      <w:r>
        <w:rPr>
          <w:b/>
          <w:bCs/>
          <w:sz w:val="24"/>
          <w:szCs w:val="24"/>
        </w:rPr>
        <w:t>55–60 min</w:t>
      </w:r>
      <w:r>
        <w:rPr>
          <w:sz w:val="24"/>
          <w:szCs w:val="24"/>
        </w:rPr>
        <w:t xml:space="preserve"> — Synthesis. Distribute the post-class reading after class, not before.</w:t>
      </w:r>
    </w:p>
    <w:p w14:paraId="0FDD87AA" w14:textId="77777777" w:rsidR="00974FBF" w:rsidRDefault="005F02F7">
      <w:pPr>
        <w:spacing w:before="280" w:after="100"/>
      </w:pPr>
      <w:r>
        <w:rPr>
          <w:b/>
          <w:bCs/>
          <w:smallCaps/>
          <w:color w:val="222222"/>
          <w:sz w:val="22"/>
          <w:szCs w:val="22"/>
        </w:rPr>
        <w:t>WALK THROUGH THE OUTBREAK</w:t>
      </w:r>
    </w:p>
    <w:p w14:paraId="40AA317E" w14:textId="77777777" w:rsidR="00974FBF" w:rsidRDefault="005F02F7">
      <w:pPr>
        <w:spacing w:after="160"/>
      </w:pPr>
      <w:r>
        <w:rPr>
          <w:sz w:val="24"/>
          <w:szCs w:val="24"/>
        </w:rPr>
        <w:t xml:space="preserve">The goal of this walk-through is not to test recall of the Lagos chronology but to surface the organizational choices at each stage. </w:t>
      </w:r>
    </w:p>
    <w:p w14:paraId="5C39731B" w14:textId="77777777" w:rsidR="00974FBF" w:rsidRDefault="005F02F7">
      <w:pPr>
        <w:spacing w:before="200" w:after="80"/>
      </w:pPr>
      <w:r>
        <w:rPr>
          <w:b/>
          <w:bCs/>
          <w:sz w:val="24"/>
          <w:szCs w:val="24"/>
        </w:rPr>
        <w:t>Arrival</w:t>
      </w:r>
    </w:p>
    <w:p w14:paraId="2301C5D3" w14:textId="77777777" w:rsidR="00974FBF" w:rsidRDefault="005F02F7">
      <w:pPr>
        <w:spacing w:after="160"/>
      </w:pPr>
      <w:r>
        <w:rPr>
          <w:sz w:val="24"/>
          <w:szCs w:val="24"/>
        </w:rPr>
        <w:t>A Liberian diplomat arrives in Lagos with a fever and collapses at the airport. Ask: what organizational question arises in the first hour? Who has the authority to act, and what happens to every other decision while authority is being established? Let students name what they imagine would happen in a fragmented response—and how long it might take before someone actually decides something.</w:t>
      </w:r>
    </w:p>
    <w:p w14:paraId="160F0287" w14:textId="77777777" w:rsidR="00974FBF" w:rsidRDefault="005F02F7">
      <w:pPr>
        <w:spacing w:before="200" w:after="80"/>
      </w:pPr>
      <w:r>
        <w:rPr>
          <w:b/>
          <w:bCs/>
          <w:sz w:val="24"/>
          <w:szCs w:val="24"/>
        </w:rPr>
        <w:t>Activation</w:t>
      </w:r>
    </w:p>
    <w:p w14:paraId="58E0A479" w14:textId="60D59057" w:rsidR="00974FBF" w:rsidRDefault="005F02F7">
      <w:pPr>
        <w:spacing w:after="160"/>
      </w:pPr>
      <w:r>
        <w:rPr>
          <w:sz w:val="24"/>
          <w:szCs w:val="24"/>
        </w:rPr>
        <w:t xml:space="preserve">Nigeria activates a formal Incident Management System (IMS) with a single commander and five functional units: training, logistics, laboratory, research, and communications. Ask: what does that structure make possible that a ministerial committee would not? Surface the specific mechanism: </w:t>
      </w:r>
      <w:r>
        <w:rPr>
          <w:b/>
          <w:bCs/>
          <w:sz w:val="24"/>
          <w:szCs w:val="24"/>
        </w:rPr>
        <w:t>when authority is shared, every decision that crosses boundaries requires a meeting; when functions are clearly owned, they can move in parallel.</w:t>
      </w:r>
      <w:r>
        <w:rPr>
          <w:sz w:val="24"/>
          <w:szCs w:val="24"/>
        </w:rPr>
        <w:t xml:space="preserve"> Count what ran simultaneously in Lagos: contact tracing, isolation unit construction, laboratory work, public communication, field deployment. Which of those could not have started until the others had progressed in a committee-run response?</w:t>
      </w:r>
    </w:p>
    <w:p w14:paraId="3D128EF9" w14:textId="77777777" w:rsidR="00974FBF" w:rsidRDefault="005F02F7">
      <w:pPr>
        <w:spacing w:before="200" w:after="80"/>
      </w:pPr>
      <w:r>
        <w:rPr>
          <w:b/>
          <w:bCs/>
          <w:sz w:val="24"/>
          <w:szCs w:val="24"/>
        </w:rPr>
        <w:t>Operations</w:t>
      </w:r>
    </w:p>
    <w:p w14:paraId="0C03B835" w14:textId="77777777" w:rsidR="00974FBF" w:rsidRDefault="005F02F7">
      <w:pPr>
        <w:spacing w:after="160"/>
      </w:pPr>
      <w:r>
        <w:rPr>
          <w:sz w:val="24"/>
          <w:szCs w:val="24"/>
        </w:rPr>
        <w:t>More than 18,000 contacts were visited at home. An isolation unit was built in ten days. Daily situation reports drove real-time course corrections. Ask: which of these was primarily a logistics challenge? Which was a personnel challenge? Which was a data challenge? Which IMS function owned each one? The point: complex, parallel operations require clear functional ownership, not just good intentions.</w:t>
      </w:r>
    </w:p>
    <w:p w14:paraId="05BE8341" w14:textId="77777777" w:rsidR="00974FBF" w:rsidRDefault="005F02F7">
      <w:pPr>
        <w:spacing w:before="200" w:after="80"/>
      </w:pPr>
      <w:r>
        <w:rPr>
          <w:b/>
          <w:bCs/>
          <w:sz w:val="24"/>
          <w:szCs w:val="24"/>
        </w:rPr>
        <w:t>Port Harcourt: The Decisive Evidence</w:t>
      </w:r>
    </w:p>
    <w:p w14:paraId="78BDF85A" w14:textId="77777777" w:rsidR="00974FBF" w:rsidRDefault="005F02F7">
      <w:pPr>
        <w:spacing w:after="160"/>
      </w:pPr>
      <w:r>
        <w:rPr>
          <w:sz w:val="24"/>
          <w:szCs w:val="24"/>
        </w:rPr>
        <w:t xml:space="preserve">Two patients fled to Port Harcourt before Lagos was over. Nigeria activated the same IMS structure with different people. Ask: if you wanted to argue that Lagos succeeded because of the talent of specific individuals, what would you expect to see in Port Harcourt? Take answers. Then: what actually happened? The outbreak was controlled. Ask: what does this replication prove? </w:t>
      </w:r>
      <w:r>
        <w:rPr>
          <w:b/>
          <w:bCs/>
          <w:sz w:val="24"/>
          <w:szCs w:val="24"/>
        </w:rPr>
        <w:t>Drive students to state it clearly: when the same structure produces the same outcome with a different team, it was the structure that mattered.</w:t>
      </w:r>
      <w:r>
        <w:rPr>
          <w:sz w:val="24"/>
          <w:szCs w:val="24"/>
        </w:rPr>
        <w:t xml:space="preserve"> This is how we distinguish organizational design from individual performance—the same logic we use to distinguish effective programs from effective individuals.</w:t>
      </w:r>
    </w:p>
    <w:p w14:paraId="2AED8730" w14:textId="77777777" w:rsidR="00974FBF" w:rsidRDefault="005F02F7">
      <w:pPr>
        <w:spacing w:before="200" w:after="80"/>
      </w:pPr>
      <w:r>
        <w:rPr>
          <w:b/>
          <w:bCs/>
          <w:sz w:val="24"/>
          <w:szCs w:val="24"/>
        </w:rPr>
        <w:t>The Limits of the Model</w:t>
      </w:r>
    </w:p>
    <w:p w14:paraId="756804E4" w14:textId="77777777" w:rsidR="00974FBF" w:rsidRDefault="005F02F7">
      <w:pPr>
        <w:spacing w:after="160"/>
      </w:pPr>
      <w:r>
        <w:rPr>
          <w:sz w:val="24"/>
          <w:szCs w:val="24"/>
        </w:rPr>
        <w:t>IMS is an emergency tool. Ask: what is different about building a blood pressure control program, or a TB elimination effort that runs for years? Which elements of IMS—clear authority, defined functions, daily accountability, shared situational awareness—apply to those programs? Which require translation? Which organizational tools does ongoing work need that IMS does not provide? This question sets up the broader Chapter 5 argument: the organizational principles are related but not identical.</w:t>
      </w:r>
    </w:p>
    <w:p w14:paraId="32909178" w14:textId="77777777" w:rsidR="00974FBF" w:rsidRDefault="005F02F7">
      <w:pPr>
        <w:spacing w:before="280" w:after="100"/>
      </w:pPr>
      <w:r>
        <w:rPr>
          <w:b/>
          <w:bCs/>
          <w:smallCaps/>
          <w:color w:val="222222"/>
          <w:sz w:val="22"/>
          <w:szCs w:val="22"/>
        </w:rPr>
        <w:t>DISCUSSION QUESTIONS</w:t>
      </w:r>
    </w:p>
    <w:p w14:paraId="6F297EFC" w14:textId="77777777" w:rsidR="00974FBF" w:rsidRDefault="005F02F7">
      <w:pPr>
        <w:spacing w:after="160"/>
      </w:pPr>
      <w:r>
        <w:rPr>
          <w:sz w:val="24"/>
          <w:szCs w:val="24"/>
        </w:rPr>
        <w:t>1. What structural failures drove the West Africa epidemic?</w:t>
      </w:r>
    </w:p>
    <w:p w14:paraId="25F973F2" w14:textId="77777777" w:rsidR="00974FBF" w:rsidRDefault="005F02F7">
      <w:pPr>
        <w:spacing w:after="160"/>
      </w:pPr>
      <w:r>
        <w:rPr>
          <w:sz w:val="24"/>
          <w:szCs w:val="24"/>
        </w:rPr>
        <w:t>2. What specific elements of Nigeria’s Incident Management System were decisive in Lagos?</w:t>
      </w:r>
    </w:p>
    <w:p w14:paraId="6DE1E20E" w14:textId="77777777" w:rsidR="00974FBF" w:rsidRDefault="005F02F7">
      <w:pPr>
        <w:spacing w:after="160"/>
      </w:pPr>
      <w:r>
        <w:rPr>
          <w:sz w:val="24"/>
          <w:szCs w:val="24"/>
        </w:rPr>
        <w:t>3. What does this case tell us about the relationship between routine health systems and emergency response capacity?</w:t>
      </w:r>
    </w:p>
    <w:p w14:paraId="0DAA1672" w14:textId="77777777" w:rsidR="00974FBF" w:rsidRDefault="005F02F7">
      <w:pPr>
        <w:spacing w:before="280" w:after="100"/>
      </w:pPr>
      <w:r>
        <w:rPr>
          <w:b/>
          <w:bCs/>
          <w:smallCaps/>
          <w:color w:val="222222"/>
          <w:sz w:val="22"/>
          <w:szCs w:val="22"/>
        </w:rPr>
        <w:t>DISCUSSION QUESTION GUIDANCE</w:t>
      </w:r>
    </w:p>
    <w:p w14:paraId="512BC158" w14:textId="77777777" w:rsidR="00974FBF" w:rsidRDefault="005F02F7">
      <w:pPr>
        <w:spacing w:before="200" w:after="80"/>
      </w:pPr>
      <w:r>
        <w:rPr>
          <w:b/>
          <w:bCs/>
          <w:sz w:val="24"/>
          <w:szCs w:val="24"/>
        </w:rPr>
        <w:t>Question 1 — Structural Failures in the West Africa Epidemic</w:t>
      </w:r>
    </w:p>
    <w:p w14:paraId="16A53413" w14:textId="77777777" w:rsidR="00974FBF" w:rsidRDefault="005F02F7">
      <w:pPr>
        <w:spacing w:after="160"/>
      </w:pPr>
      <w:r>
        <w:rPr>
          <w:sz w:val="24"/>
          <w:szCs w:val="24"/>
        </w:rPr>
        <w:t>This question establishes the negative case before the positive one. Students should not settle for “weak health systems” as an answer—that is a description, not an explanation. Push for specificity: which structural failures? In what sequence? How did one failure compound the next?</w:t>
      </w:r>
    </w:p>
    <w:p w14:paraId="5ACB6DFB" w14:textId="77777777" w:rsidR="00974FBF" w:rsidRDefault="005F02F7">
      <w:pPr>
        <w:spacing w:after="160"/>
      </w:pPr>
      <w:r>
        <w:rPr>
          <w:sz w:val="24"/>
          <w:szCs w:val="24"/>
        </w:rPr>
        <w:t>Expect students to name: no unified command, surveillance gaps that allowed three months of silent transmission, absent laboratory capacity that prevented early confirmation, no pre-existing emergency operations structure, and community mistrust that made safe burials nearly impossible. Each is an organizational failure, not just a resource failure. Press that distinction: a country with the same budget but clear incident command would have performed differently.</w:t>
      </w:r>
    </w:p>
    <w:p w14:paraId="49470F0C" w14:textId="77777777" w:rsidR="00974FBF" w:rsidRDefault="005F02F7">
      <w:pPr>
        <w:spacing w:after="160"/>
      </w:pPr>
      <w:r>
        <w:rPr>
          <w:sz w:val="24"/>
          <w:szCs w:val="24"/>
        </w:rPr>
        <w:t>Close by asking: if you had to choose one structural failure as the root cause—the one that made all the others worse—what would it be, and why? Students who answer “no unified command” are identifying that fragmented authority means every other resource—money, staff, labs—cannot be deployed coherently.</w:t>
      </w:r>
    </w:p>
    <w:p w14:paraId="46192988" w14:textId="77777777" w:rsidR="00974FBF" w:rsidRDefault="005F02F7">
      <w:pPr>
        <w:spacing w:before="200" w:after="80"/>
      </w:pPr>
      <w:r>
        <w:rPr>
          <w:b/>
          <w:bCs/>
          <w:sz w:val="24"/>
          <w:szCs w:val="24"/>
        </w:rPr>
        <w:t>Question 2 — What Was Decisive in Lagos</w:t>
      </w:r>
    </w:p>
    <w:p w14:paraId="4E5B2F01" w14:textId="77777777" w:rsidR="00974FBF" w:rsidRDefault="005F02F7">
      <w:pPr>
        <w:spacing w:after="160"/>
      </w:pPr>
      <w:r>
        <w:rPr>
          <w:sz w:val="24"/>
          <w:szCs w:val="24"/>
        </w:rPr>
        <w:t>This question requires analysis, not a list. Most students will recite IMS features (unified command, parallel functions, daily sitreps). Push them to rank: which element was most decisive, and what would have broken down first if it had been absent?</w:t>
      </w:r>
    </w:p>
    <w:p w14:paraId="1B272915" w14:textId="77777777" w:rsidR="00974FBF" w:rsidRDefault="005F02F7">
      <w:pPr>
        <w:spacing w:after="160"/>
      </w:pPr>
      <w:r>
        <w:rPr>
          <w:sz w:val="24"/>
          <w:szCs w:val="24"/>
        </w:rPr>
        <w:t>The strongest answer focuses on unified command as the prerequisite that activated everything else. Without a single incident manager with clear authority, parallel functional units cannot run in parallel—they wait for cross-agency coordination. The daily situation reports have no one to report to. GPS-verified contact tracing has no one to act on the data. Unified command is not one feature among several; it is the structural condition that makes the others possible.</w:t>
      </w:r>
    </w:p>
    <w:p w14:paraId="485FDDCD" w14:textId="77777777" w:rsidR="00974FBF" w:rsidRDefault="005F02F7">
      <w:pPr>
        <w:spacing w:after="160"/>
      </w:pPr>
      <w:r>
        <w:rPr>
          <w:sz w:val="24"/>
          <w:szCs w:val="24"/>
        </w:rPr>
        <w:t>A second thread worth drawing out: the polio infrastructure. Distinguish between what IMS provided (organizational clarity) and what the polio program provided (operational capacity—trained staff, standardized tools, community relationships, logistics). Nigeria had both. Either alone would have been insufficient. That distinction matters for policy: you can train staff without having IMS, and you can have IMS without trained staff.</w:t>
      </w:r>
    </w:p>
    <w:p w14:paraId="20CCCCC7" w14:textId="77777777" w:rsidR="00974FBF" w:rsidRDefault="005F02F7">
      <w:pPr>
        <w:spacing w:before="200" w:after="80"/>
      </w:pPr>
      <w:r>
        <w:rPr>
          <w:b/>
          <w:bCs/>
          <w:sz w:val="24"/>
          <w:szCs w:val="24"/>
        </w:rPr>
        <w:t>Question 3 — Routine Systems and Emergency Capacity</w:t>
      </w:r>
    </w:p>
    <w:p w14:paraId="6BD8B6D2" w14:textId="77777777" w:rsidR="00974FBF" w:rsidRDefault="005F02F7">
      <w:pPr>
        <w:spacing w:after="160"/>
      </w:pPr>
      <w:r>
        <w:rPr>
          <w:sz w:val="24"/>
          <w:szCs w:val="24"/>
        </w:rPr>
        <w:t>The central insight is that Nigeria’s emergency capacity was not built during the emergency. It was built over years, in a polio eradication program, and activated when Ebola arrived. The countries that failed had no equivalent infrastructure to activate.</w:t>
      </w:r>
    </w:p>
    <w:p w14:paraId="73EA8FE5" w14:textId="77777777" w:rsidR="00974FBF" w:rsidRDefault="005F02F7">
      <w:pPr>
        <w:spacing w:after="160"/>
      </w:pPr>
      <w:r>
        <w:rPr>
          <w:sz w:val="24"/>
          <w:szCs w:val="24"/>
        </w:rPr>
        <w:t>Most students will state the connection correctly but superficially: “you need routine systems to have emergency capacity.” Press them on the mechanism. What, exactly, did the polio program provide? Trained field staff who knew how to conduct home visits. Standardized monitoring tools. Relationships with community leaders. A data system with known protocols. Logistics for reaching dispersed populations. None of these were improvised in 93 days.</w:t>
      </w:r>
    </w:p>
    <w:p w14:paraId="089F3CE8" w14:textId="77777777" w:rsidR="00974FBF" w:rsidRDefault="005F02F7">
      <w:pPr>
        <w:spacing w:after="160"/>
      </w:pPr>
      <w:r>
        <w:rPr>
          <w:sz w:val="24"/>
          <w:szCs w:val="24"/>
        </w:rPr>
        <w:t>Bring in the Quadrant II argument from Chapter 5: this infrastructure was important but not urgent to build. No crisis forced Nigeria to build a polio program. Countries without such a program had not neglected it because they lacked resources—they had neglected it because non-urgent work is systematically underfunded. Ask students: what is your program investing in now that will matter in the next crisis?</w:t>
      </w:r>
    </w:p>
    <w:p w14:paraId="5FF0355E" w14:textId="77777777" w:rsidR="00974FBF" w:rsidRDefault="005F02F7">
      <w:pPr>
        <w:spacing w:before="280" w:after="100"/>
      </w:pPr>
      <w:r>
        <w:rPr>
          <w:b/>
          <w:bCs/>
          <w:smallCaps/>
          <w:color w:val="222222"/>
          <w:sz w:val="22"/>
          <w:szCs w:val="22"/>
        </w:rPr>
        <w:t>SMALL-GROUP GUIDANCE</w:t>
      </w:r>
    </w:p>
    <w:p w14:paraId="1D3C53FB" w14:textId="77777777" w:rsidR="00974FBF" w:rsidRDefault="005F02F7">
      <w:pPr>
        <w:spacing w:before="200" w:after="80"/>
      </w:pPr>
      <w:r>
        <w:rPr>
          <w:b/>
          <w:bCs/>
          <w:sz w:val="24"/>
          <w:szCs w:val="24"/>
        </w:rPr>
        <w:t>Topic 1 — First 48 Hours: Applying IMS to an Unknown Threat</w:t>
      </w:r>
    </w:p>
    <w:p w14:paraId="2E6E8F30" w14:textId="77777777" w:rsidR="00974FBF" w:rsidRDefault="005F02F7">
      <w:pPr>
        <w:spacing w:after="160"/>
      </w:pPr>
      <w:r>
        <w:rPr>
          <w:sz w:val="24"/>
          <w:szCs w:val="24"/>
        </w:rPr>
        <w:t>This is a practical exercise, not a knowledge test. Students will not have all the facts about a hypothetical respiratory illness—that is intentional. The goal is to practice IMS thinking under uncertainty.</w:t>
      </w:r>
    </w:p>
    <w:p w14:paraId="6277F775" w14:textId="77777777" w:rsidR="00974FBF" w:rsidRDefault="005F02F7">
      <w:pPr>
        <w:spacing w:after="160"/>
      </w:pPr>
      <w:r>
        <w:rPr>
          <w:sz w:val="24"/>
          <w:szCs w:val="24"/>
        </w:rPr>
        <w:t>Guide each group through the four IMS questions in sequence. First: who is the incident manager? This decision must precede all others. Until someone has clear authority, every subsequent decision requires negotiation. Groups that skip this step and move directly to contact tracing or lab confirmation demonstrate exactly the coordination failure IMS prevents.</w:t>
      </w:r>
    </w:p>
    <w:p w14:paraId="2F5D273C" w14:textId="77777777" w:rsidR="00974FBF" w:rsidRDefault="005F02F7">
      <w:pPr>
        <w:spacing w:after="160"/>
      </w:pPr>
      <w:r>
        <w:rPr>
          <w:sz w:val="24"/>
          <w:szCs w:val="24"/>
        </w:rPr>
        <w:t>Second: what are the priority functions? Groups should identify at minimum: epidemiology (what is this, how does it spread?), laboratory (confirmation), communications (what do we tell the public?), logistics (PPE, isolation capacity), and community engagement. Each needs a named owner.</w:t>
      </w:r>
    </w:p>
    <w:p w14:paraId="23B6F992" w14:textId="77777777" w:rsidR="00974FBF" w:rsidRDefault="005F02F7">
      <w:pPr>
        <w:spacing w:after="160"/>
      </w:pPr>
      <w:r>
        <w:rPr>
          <w:sz w:val="24"/>
          <w:szCs w:val="24"/>
        </w:rPr>
        <w:t>In the debrief, ask: what would have happened if those functions had been started by different ministries with no shared command? How many days before someone decided on isolation policy? That gap—between recognizing a threat and acting coherently—is where outbreaks become epidemics.</w:t>
      </w:r>
    </w:p>
    <w:p w14:paraId="3D912889" w14:textId="77777777" w:rsidR="00974FBF" w:rsidRDefault="005F02F7">
      <w:pPr>
        <w:spacing w:before="200" w:after="80"/>
      </w:pPr>
      <w:r>
        <w:rPr>
          <w:b/>
          <w:bCs/>
          <w:sz w:val="24"/>
          <w:szCs w:val="24"/>
        </w:rPr>
        <w:t>Topic 2 — Community Trust: Conditions, Preparation, and Essential Role</w:t>
      </w:r>
    </w:p>
    <w:p w14:paraId="04CCE917" w14:textId="77777777" w:rsidR="00974FBF" w:rsidRDefault="005F02F7">
      <w:pPr>
        <w:spacing w:after="160"/>
      </w:pPr>
      <w:r>
        <w:rPr>
          <w:sz w:val="24"/>
          <w:szCs w:val="24"/>
        </w:rPr>
        <w:t>Start by asking students to identify a moment in the Lagos case where community trust was essential—not generally useful, but specifically required for the response to work. Safe burials are the clearest example: if families resist, transmission continues regardless of how well the EOC functions.</w:t>
      </w:r>
    </w:p>
    <w:p w14:paraId="4416B840" w14:textId="77777777" w:rsidR="00974FBF" w:rsidRDefault="005F02F7">
      <w:pPr>
        <w:spacing w:after="160"/>
      </w:pPr>
      <w:r>
        <w:rPr>
          <w:sz w:val="24"/>
          <w:szCs w:val="24"/>
        </w:rPr>
        <w:t>Conditions that make trust possible: a track record of the health system delivering for communities rather than extracting compliance from them; respected community intermediaries; transparent communication that acknowledges uncertainty; genuine responsiveness to community concerns. None of these can be manufactured in 72 hours. They require years of prior investment.</w:t>
      </w:r>
    </w:p>
    <w:p w14:paraId="36A73F20" w14:textId="77777777" w:rsidR="00974FBF" w:rsidRDefault="005F02F7">
      <w:pPr>
        <w:spacing w:after="160"/>
      </w:pPr>
      <w:r>
        <w:rPr>
          <w:sz w:val="24"/>
          <w:szCs w:val="24"/>
        </w:rPr>
        <w:t>What systems can do in advance: engage community leaders before crises, build two-way communication channels that include listening, and deliver routine services reliably so that trust is earned before it is needed. In Lagos, transport unions and community associations were already known partners. Where those relationships do not exist, building them is a Quadrant II investment—essential, non-urgent, and therefore consistently underfunded.</w:t>
      </w:r>
    </w:p>
    <w:p w14:paraId="492D7A3A" w14:textId="77777777" w:rsidR="00974FBF" w:rsidRDefault="005F02F7">
      <w:pPr>
        <w:spacing w:after="160"/>
      </w:pPr>
      <w:r>
        <w:rPr>
          <w:sz w:val="24"/>
          <w:szCs w:val="24"/>
        </w:rPr>
        <w:t>Close by asking: what is the equivalent of community trust in a chronic disease program—a TB program, a hypertension program—where patients must remain engaged over months or years? The trust challenge does not disappear outside emergencies; it changes form.</w:t>
      </w:r>
    </w:p>
    <w:p w14:paraId="70B6E779" w14:textId="77777777" w:rsidR="00974FBF" w:rsidRDefault="005F02F7">
      <w:pPr>
        <w:spacing w:before="280" w:after="100"/>
      </w:pPr>
      <w:r>
        <w:rPr>
          <w:b/>
          <w:bCs/>
          <w:smallCaps/>
          <w:color w:val="222222"/>
          <w:sz w:val="22"/>
          <w:szCs w:val="22"/>
        </w:rPr>
        <w:t>A NOTE ON THE NYC TB HIRING CONNECTION</w:t>
      </w:r>
    </w:p>
    <w:p w14:paraId="33DAF615" w14:textId="77777777" w:rsidR="00974FBF" w:rsidRDefault="005F02F7">
      <w:pPr>
        <w:spacing w:after="160"/>
      </w:pPr>
      <w:r>
        <w:rPr>
          <w:sz w:val="24"/>
          <w:szCs w:val="24"/>
        </w:rPr>
        <w:t>The Lagos case and the NYC TB hiring story in Chapter 5 are deliberately paired in the chapter. Both are organizational success stories, one in emergency response and one in a long-running program. Both solutions used the same logic: identify the rate-limiting step, measure it, redesign around it. The Lagos IMS eliminated the organizational bottleneck of unclear authority. The NYC program eliminated the administrative bottleneck of twenty-seven sequential hiring steps.</w:t>
      </w:r>
    </w:p>
    <w:p w14:paraId="721F5779" w14:textId="77777777" w:rsidR="00974FBF" w:rsidRDefault="005F02F7">
      <w:pPr>
        <w:spacing w:after="160"/>
      </w:pPr>
      <w:r>
        <w:rPr>
          <w:sz w:val="24"/>
          <w:szCs w:val="24"/>
        </w:rPr>
        <w:t>If time permits, ask: what is the equivalent of the 27-step hiring process in the programs students are analyzing? Not necessarily hiring—it might be procurement, regulatory approval, or data reporting. What is the step that limits the speed of everything downstream? That question, applied systematically, is what Chapter 5 calls “surveillance logic” applied to organizational design.</w:t>
      </w:r>
      <w:r>
        <w:br w:type="page"/>
      </w:r>
    </w:p>
    <w:p w14:paraId="376BA09D" w14:textId="77777777" w:rsidR="00974FBF" w:rsidRDefault="005F02F7">
      <w:pPr>
        <w:spacing w:before="280" w:after="100"/>
      </w:pPr>
      <w:r>
        <w:rPr>
          <w:b/>
          <w:bCs/>
          <w:smallCaps/>
          <w:color w:val="222222"/>
          <w:sz w:val="22"/>
          <w:szCs w:val="22"/>
        </w:rPr>
        <w:t>POST-CLASS SYNTHESIS</w:t>
      </w:r>
    </w:p>
    <w:p w14:paraId="33DEBEB9" w14:textId="774DB5B6" w:rsidR="00974FBF" w:rsidRDefault="005F02F7" w:rsidP="000D7A10">
      <w:pPr>
        <w:spacing w:after="200"/>
        <w:rPr>
          <w:i/>
          <w:iCs/>
          <w:sz w:val="24"/>
          <w:szCs w:val="24"/>
        </w:rPr>
      </w:pPr>
      <w:r>
        <w:rPr>
          <w:i/>
          <w:iCs/>
          <w:sz w:val="24"/>
          <w:szCs w:val="24"/>
        </w:rPr>
        <w:t>Distribute to students after the session.</w:t>
      </w:r>
    </w:p>
    <w:p w14:paraId="03479827" w14:textId="77777777" w:rsidR="00974FBF" w:rsidRDefault="00974FBF">
      <w:pPr>
        <w:spacing w:after="200"/>
      </w:pPr>
    </w:p>
    <w:p w14:paraId="65FA5F41" w14:textId="77777777" w:rsidR="0067534B" w:rsidRDefault="0067534B">
      <w:pPr>
        <w:rPr>
          <w:b/>
          <w:bCs/>
          <w:sz w:val="28"/>
          <w:szCs w:val="28"/>
        </w:rPr>
      </w:pPr>
      <w:r>
        <w:rPr>
          <w:b/>
          <w:bCs/>
          <w:sz w:val="28"/>
          <w:szCs w:val="28"/>
        </w:rPr>
        <w:br w:type="page"/>
      </w:r>
    </w:p>
    <w:p w14:paraId="6CA4B495" w14:textId="77777777" w:rsidR="00974FBF" w:rsidRDefault="005F02F7">
      <w:pPr>
        <w:spacing w:before="100" w:after="100"/>
      </w:pPr>
      <w:r>
        <w:rPr>
          <w:b/>
          <w:bCs/>
          <w:sz w:val="28"/>
          <w:szCs w:val="28"/>
        </w:rPr>
        <w:t>Lessons for Organization in Public Health</w:t>
      </w:r>
    </w:p>
    <w:p w14:paraId="05B09C9D" w14:textId="77777777" w:rsidR="00974FBF" w:rsidRDefault="00974FBF">
      <w:pPr>
        <w:pBdr>
          <w:bottom w:val="single" w:sz="4" w:space="0" w:color="008B8B"/>
        </w:pBdr>
      </w:pPr>
    </w:p>
    <w:p w14:paraId="6374ED67" w14:textId="77777777" w:rsidR="00974FBF" w:rsidRDefault="00974FBF">
      <w:pPr>
        <w:spacing w:before="160"/>
      </w:pPr>
    </w:p>
    <w:p w14:paraId="17C4755E" w14:textId="77777777" w:rsidR="00974FBF" w:rsidRDefault="005F02F7">
      <w:pPr>
        <w:spacing w:before="80" w:after="80"/>
        <w:ind w:left="360" w:hanging="360"/>
      </w:pPr>
      <w:r>
        <w:rPr>
          <w:sz w:val="24"/>
          <w:szCs w:val="24"/>
        </w:rPr>
        <w:t>• </w:t>
      </w:r>
      <w:r>
        <w:rPr>
          <w:b/>
          <w:bCs/>
          <w:sz w:val="24"/>
          <w:szCs w:val="24"/>
        </w:rPr>
        <w:t>Organization is a precondition for action, not a backdrop to it.</w:t>
      </w:r>
      <w:r>
        <w:rPr>
          <w:sz w:val="24"/>
          <w:szCs w:val="24"/>
        </w:rPr>
        <w:t xml:space="preserve"> Nigeria stopped Ebola not because it had better drugs or diagnostics but because it activated a clear organizational structure. The structure was what converted resources and intent into outcomes.</w:t>
      </w:r>
    </w:p>
    <w:p w14:paraId="66D74EAB" w14:textId="77777777" w:rsidR="00974FBF" w:rsidRDefault="005F02F7">
      <w:pPr>
        <w:spacing w:before="80" w:after="80"/>
        <w:ind w:left="360" w:hanging="360"/>
      </w:pPr>
      <w:r>
        <w:rPr>
          <w:sz w:val="24"/>
          <w:szCs w:val="24"/>
        </w:rPr>
        <w:t>• </w:t>
      </w:r>
      <w:r>
        <w:rPr>
          <w:b/>
          <w:bCs/>
          <w:sz w:val="24"/>
          <w:szCs w:val="24"/>
        </w:rPr>
        <w:t>Unified command eliminates the transaction cost of every cross-boundary decision.</w:t>
      </w:r>
      <w:r>
        <w:rPr>
          <w:sz w:val="24"/>
          <w:szCs w:val="24"/>
        </w:rPr>
        <w:t xml:space="preserve"> When authority is shared, each decision requires negotiation. When one person commands and each function has a clear owner, operations can run in parallel. Speed is an organizational product.</w:t>
      </w:r>
    </w:p>
    <w:p w14:paraId="6CF1E6D0" w14:textId="77777777" w:rsidR="00974FBF" w:rsidRDefault="005F02F7">
      <w:pPr>
        <w:spacing w:before="80" w:after="80"/>
        <w:ind w:left="360" w:hanging="360"/>
      </w:pPr>
      <w:r>
        <w:rPr>
          <w:sz w:val="24"/>
          <w:szCs w:val="24"/>
        </w:rPr>
        <w:t>• </w:t>
      </w:r>
      <w:r>
        <w:rPr>
          <w:b/>
          <w:bCs/>
          <w:sz w:val="24"/>
          <w:szCs w:val="24"/>
        </w:rPr>
        <w:t>Structure is exportable; talent is not.</w:t>
      </w:r>
      <w:r>
        <w:rPr>
          <w:sz w:val="24"/>
          <w:szCs w:val="24"/>
        </w:rPr>
        <w:t xml:space="preserve"> The policy implication of Port Harcourt is that investments in organizational design—in clear authority, defined functions, and accountability systems—pay dividends across teams and across time. Investments in finding the right individual do not generalize.</w:t>
      </w:r>
    </w:p>
    <w:p w14:paraId="17309A99" w14:textId="77777777" w:rsidR="00974FBF" w:rsidRDefault="005F02F7">
      <w:pPr>
        <w:spacing w:before="80" w:after="80"/>
        <w:ind w:left="360" w:hanging="360"/>
      </w:pPr>
      <w:r>
        <w:rPr>
          <w:sz w:val="24"/>
          <w:szCs w:val="24"/>
        </w:rPr>
        <w:t>• </w:t>
      </w:r>
      <w:r>
        <w:rPr>
          <w:b/>
          <w:bCs/>
          <w:sz w:val="24"/>
          <w:szCs w:val="24"/>
        </w:rPr>
        <w:t>IMS is an emergency tool; organization is a permanent requirement.</w:t>
      </w:r>
      <w:r>
        <w:rPr>
          <w:sz w:val="24"/>
          <w:szCs w:val="24"/>
        </w:rPr>
        <w:t xml:space="preserve"> The principles underlying IMS—clear authority, defined functions, daily accountability, shared situational awareness—apply to ongoing programs, but in modified form. The programs that prevent the next crisis are built in Quadrant II: important, non-urgent, and therefore systematically underfunded by organizations that reward urgency.</w:t>
      </w:r>
    </w:p>
    <w:p w14:paraId="3EA79BC0" w14:textId="77777777" w:rsidR="00974FBF" w:rsidRDefault="005F02F7">
      <w:pPr>
        <w:spacing w:before="80" w:after="80"/>
        <w:ind w:left="360" w:hanging="360"/>
      </w:pPr>
      <w:r>
        <w:rPr>
          <w:sz w:val="24"/>
          <w:szCs w:val="24"/>
        </w:rPr>
        <w:t>• </w:t>
      </w:r>
      <w:r>
        <w:rPr>
          <w:b/>
          <w:bCs/>
          <w:sz w:val="24"/>
          <w:szCs w:val="24"/>
        </w:rPr>
        <w:t>The rate-limiting step is the intervention.</w:t>
      </w:r>
      <w:r>
        <w:rPr>
          <w:sz w:val="24"/>
          <w:szCs w:val="24"/>
        </w:rPr>
        <w:t xml:space="preserve"> Whether the bottleneck is unclear authority in a Lagos outbreak, a 27-step hiring process in a New York City TB program, or an absent feedback loop in a childhood immunization system, the organizational diagnosis is the same: find the rate-limiting step, measure it, redesign around it. This is surveillance logic applied to management.</w:t>
      </w:r>
    </w:p>
    <w:p w14:paraId="3F0EE91F" w14:textId="7B40F0EA" w:rsidR="00974FBF" w:rsidRDefault="005F02F7">
      <w:pPr>
        <w:spacing w:before="80" w:after="80"/>
        <w:ind w:left="360" w:hanging="360"/>
      </w:pPr>
      <w:r>
        <w:rPr>
          <w:sz w:val="24"/>
          <w:szCs w:val="24"/>
        </w:rPr>
        <w:t xml:space="preserve">•  </w:t>
      </w:r>
      <w:r>
        <w:rPr>
          <w:b/>
          <w:bCs/>
          <w:sz w:val="24"/>
          <w:szCs w:val="24"/>
        </w:rPr>
        <w:t>The eradication of bad management is a public health objective</w:t>
      </w:r>
      <w:r>
        <w:rPr>
          <w:sz w:val="24"/>
          <w:szCs w:val="24"/>
        </w:rPr>
        <w:t>. More preventable deaths are caused by poorly organized programs than by unknown pathogens. The question every practitioner should be able to answer is not only ‘what should we do?’ but ‘how is the organization structured to succeed?’</w:t>
      </w:r>
    </w:p>
    <w:sectPr w:rsidR="00974FBF">
      <w:footerReference w:type="default" r:id="rId11"/>
      <w:pgSz w:w="12240" w:h="15840"/>
      <w:pgMar w:top="720" w:right="1080" w:bottom="72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44E6" w14:textId="77777777" w:rsidR="00A00370" w:rsidRDefault="00A00370">
      <w:r>
        <w:separator/>
      </w:r>
    </w:p>
  </w:endnote>
  <w:endnote w:type="continuationSeparator" w:id="0">
    <w:p w14:paraId="7770D723" w14:textId="77777777" w:rsidR="00A00370" w:rsidRDefault="00A0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803E0239-F060-4C27-AC60-F7A77B802619}"/>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0FC3" w14:textId="0E8F9459" w:rsidR="000D7A10" w:rsidRPr="000D7A10" w:rsidRDefault="005F02F7" w:rsidP="000D7A10">
    <w:pPr>
      <w:jc w:val="center"/>
      <w:rPr>
        <w:color w:val="888888"/>
        <w:sz w:val="18"/>
        <w:szCs w:val="18"/>
        <w:lang w:val="en-US"/>
      </w:rPr>
    </w:pPr>
    <w:r>
      <w:rPr>
        <w:color w:val="888888"/>
        <w:sz w:val="18"/>
        <w:szCs w:val="18"/>
      </w:rPr>
      <w:t xml:space="preserve">The Formula for Better Health  ·  MIT Press, 2025  ·  </w:t>
    </w:r>
    <w:r w:rsidR="000D7A10" w:rsidRPr="000D7A10">
      <w:rPr>
        <w:color w:val="888888"/>
        <w:sz w:val="18"/>
        <w:szCs w:val="18"/>
        <w:lang w:val="en-US"/>
      </w:rPr>
      <w:t>theformulaforbetterhealth.net/</w:t>
    </w:r>
    <w:r w:rsidR="000D7A10" w:rsidRPr="000D7A10">
      <w:rPr>
        <w:color w:val="888888"/>
        <w:sz w:val="18"/>
        <w:szCs w:val="18"/>
        <w:lang w:val="en-US"/>
      </w:rPr>
      <w:t xml:space="preserve">formulateaching </w:t>
    </w:r>
  </w:p>
  <w:p w14:paraId="1C7BFCCC" w14:textId="42E99BB5" w:rsidR="00974FBF" w:rsidRDefault="00974FB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B97B" w14:textId="77777777" w:rsidR="00A00370" w:rsidRDefault="00A00370">
      <w:r>
        <w:separator/>
      </w:r>
    </w:p>
  </w:footnote>
  <w:footnote w:type="continuationSeparator" w:id="0">
    <w:p w14:paraId="42B66F4F" w14:textId="77777777" w:rsidR="00A00370" w:rsidRDefault="00A00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FBF"/>
    <w:rsid w:val="00027B91"/>
    <w:rsid w:val="0005227A"/>
    <w:rsid w:val="000D7A10"/>
    <w:rsid w:val="00291526"/>
    <w:rsid w:val="005F02F7"/>
    <w:rsid w:val="0067534B"/>
    <w:rsid w:val="00957C8C"/>
    <w:rsid w:val="00974FBF"/>
    <w:rsid w:val="00A00370"/>
    <w:rsid w:val="00B466FB"/>
    <w:rsid w:val="00E3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C5304"/>
  <w15:docId w15:val="{B869163E-3529-4611-ADCA-09503286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pPr>
    <w:rPr>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styleId="Header">
    <w:name w:val="header"/>
    <w:basedOn w:val="Normal"/>
    <w:link w:val="HeaderChar"/>
    <w:uiPriority w:val="99"/>
    <w:unhideWhenUsed/>
    <w:rsid w:val="000D7A10"/>
    <w:pPr>
      <w:tabs>
        <w:tab w:val="center" w:pos="4680"/>
        <w:tab w:val="right" w:pos="9360"/>
      </w:tabs>
    </w:pPr>
  </w:style>
  <w:style w:type="character" w:customStyle="1" w:styleId="HeaderChar">
    <w:name w:val="Header Char"/>
    <w:basedOn w:val="DefaultParagraphFont"/>
    <w:link w:val="Header"/>
    <w:uiPriority w:val="99"/>
    <w:rsid w:val="000D7A10"/>
  </w:style>
  <w:style w:type="paragraph" w:styleId="Footer">
    <w:name w:val="footer"/>
    <w:basedOn w:val="Normal"/>
    <w:link w:val="FooterChar"/>
    <w:uiPriority w:val="99"/>
    <w:unhideWhenUsed/>
    <w:rsid w:val="000D7A10"/>
    <w:pPr>
      <w:tabs>
        <w:tab w:val="center" w:pos="4680"/>
        <w:tab w:val="right" w:pos="9360"/>
      </w:tabs>
    </w:pPr>
  </w:style>
  <w:style w:type="character" w:customStyle="1" w:styleId="FooterChar">
    <w:name w:val="Footer Char"/>
    <w:basedOn w:val="DefaultParagraphFont"/>
    <w:link w:val="Footer"/>
    <w:uiPriority w:val="99"/>
    <w:rsid w:val="000D7A10"/>
  </w:style>
  <w:style w:type="paragraph" w:styleId="NormalWeb">
    <w:name w:val="Normal (Web)"/>
    <w:basedOn w:val="Normal"/>
    <w:uiPriority w:val="99"/>
    <w:semiHidden/>
    <w:unhideWhenUsed/>
    <w:rsid w:val="000D7A10"/>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Ob0bDNmb8GhjKpl62I0EZJ2A==">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454B92-F000-47CF-BE3F-BE98514F3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E6ED3-F56A-4D16-8CC1-88FBF2D197EF}">
  <ds:schemaRefs>
    <ds:schemaRef ds:uri="http://schemas.microsoft.com/sharepoint/v3/contenttype/forms"/>
  </ds:schemaRefs>
</ds:datastoreItem>
</file>

<file path=customXml/itemProps4.xml><?xml version="1.0" encoding="utf-8"?>
<ds:datastoreItem xmlns:ds="http://schemas.openxmlformats.org/officeDocument/2006/customXml" ds:itemID="{C129D0FD-E990-4FD6-B536-9CEBD9FDD9B3}">
  <ds:schemaRefs>
    <ds:schemaRef ds:uri="http://schemas.microsoft.com/office/2006/metadata/properties"/>
    <ds:schemaRef ds:uri="http://schemas.microsoft.com/office/infopath/2007/PartnerControls"/>
    <ds:schemaRef ds:uri="89c6c834-5500-4d34-8d4a-2e90563177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2225</Words>
  <Characters>12688</Characters>
  <Application>Microsoft Office Word</Application>
  <DocSecurity>4</DocSecurity>
  <Lines>105</Lines>
  <Paragraphs>29</Paragraphs>
  <ScaleCrop>false</ScaleCrop>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Cecilia Crews</cp:lastModifiedBy>
  <cp:revision>3</cp:revision>
  <dcterms:created xsi:type="dcterms:W3CDTF">2026-03-16T20:36:00Z</dcterms:created>
  <dcterms:modified xsi:type="dcterms:W3CDTF">2026-03-16T21:06:00Z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2026-03-07T22:19:38Z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9cc8c1b4-00df-4831-9b22-2b5ff7051f2e</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